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rsidR="00897B5D" w:rsidRDefault="00E6555A" w:rsidP="00897B5D">
      <w:pPr>
        <w:rPr>
          <w:rFonts w:cstheme="minorHAnsi"/>
          <w:b/>
          <w:bCs/>
          <w:sz w:val="24"/>
          <w:szCs w:val="24"/>
        </w:rPr>
      </w:pPr>
      <w:r>
        <w:rPr>
          <w:rFonts w:cstheme="minorHAnsi"/>
          <w:b/>
          <w:bCs/>
          <w:sz w:val="24"/>
          <w:szCs w:val="24"/>
        </w:rPr>
        <w:t>Belysning</w:t>
      </w:r>
    </w:p>
    <w:p w:rsidR="00E6555A" w:rsidRDefault="00E6555A" w:rsidP="009B72FA">
      <w:r>
        <w:t>Nuvarande avtal</w:t>
      </w:r>
      <w:r w:rsidR="00E505D5">
        <w:t xml:space="preserve"> med tillhörande prisöverenskommelse</w:t>
      </w:r>
      <w:r>
        <w:t xml:space="preserve"> gällande ljuskällor hos </w:t>
      </w:r>
      <w:proofErr w:type="spellStart"/>
      <w:r>
        <w:t>Auralight</w:t>
      </w:r>
      <w:proofErr w:type="spellEnd"/>
      <w:r>
        <w:t xml:space="preserve"> går ut 2020-12-31. Därefter kommer vi ansluta till SKL </w:t>
      </w:r>
      <w:proofErr w:type="spellStart"/>
      <w:r>
        <w:t>Kommentus</w:t>
      </w:r>
      <w:proofErr w:type="spellEnd"/>
      <w:r>
        <w:t xml:space="preserve"> avtal gällande ljuskällor. </w:t>
      </w:r>
    </w:p>
    <w:p w:rsidR="00095EA4" w:rsidRDefault="00E6555A" w:rsidP="00095EA4">
      <w:pPr>
        <w:rPr>
          <w:rFonts w:cstheme="minorHAnsi"/>
          <w:b/>
          <w:bCs/>
          <w:sz w:val="24"/>
          <w:szCs w:val="24"/>
        </w:rPr>
      </w:pPr>
      <w:r>
        <w:rPr>
          <w:rFonts w:cstheme="minorHAnsi"/>
          <w:b/>
          <w:bCs/>
          <w:sz w:val="24"/>
          <w:szCs w:val="24"/>
        </w:rPr>
        <w:t>Etiketter VF2017-0028</w:t>
      </w:r>
    </w:p>
    <w:p w:rsidR="00E6555A" w:rsidRPr="0041217A" w:rsidRDefault="00E6555A" w:rsidP="0041217A">
      <w:pPr>
        <w:pStyle w:val="Liststycke"/>
        <w:numPr>
          <w:ilvl w:val="0"/>
          <w:numId w:val="2"/>
        </w:numPr>
        <w:rPr>
          <w:rFonts w:cstheme="minorHAnsi"/>
          <w:sz w:val="24"/>
          <w:szCs w:val="24"/>
        </w:rPr>
      </w:pPr>
      <w:r w:rsidRPr="0041217A">
        <w:rPr>
          <w:rFonts w:cstheme="minorHAnsi"/>
          <w:sz w:val="24"/>
          <w:szCs w:val="24"/>
        </w:rPr>
        <w:t xml:space="preserve">Alla artiklar som ligger DL har fått förändrad MBE till 2 st. </w:t>
      </w:r>
    </w:p>
    <w:p w:rsidR="005C63A5" w:rsidRPr="0041217A" w:rsidRDefault="00E6555A" w:rsidP="0041217A">
      <w:pPr>
        <w:pStyle w:val="Liststycke"/>
        <w:numPr>
          <w:ilvl w:val="0"/>
          <w:numId w:val="2"/>
        </w:numPr>
        <w:rPr>
          <w:rFonts w:cstheme="minorHAnsi"/>
          <w:sz w:val="24"/>
          <w:szCs w:val="24"/>
        </w:rPr>
      </w:pPr>
      <w:r w:rsidRPr="0041217A">
        <w:rPr>
          <w:rFonts w:cstheme="minorHAnsi"/>
          <w:sz w:val="24"/>
          <w:szCs w:val="24"/>
        </w:rPr>
        <w:t>Två nya etiketter</w:t>
      </w:r>
      <w:r w:rsidR="00250595">
        <w:rPr>
          <w:rFonts w:cstheme="minorHAnsi"/>
          <w:sz w:val="24"/>
          <w:szCs w:val="24"/>
        </w:rPr>
        <w:t xml:space="preserve"> </w:t>
      </w:r>
      <w:r w:rsidRPr="0041217A">
        <w:rPr>
          <w:rFonts w:cstheme="minorHAnsi"/>
          <w:sz w:val="24"/>
          <w:szCs w:val="24"/>
        </w:rPr>
        <w:t>addera</w:t>
      </w:r>
      <w:r w:rsidR="00250595">
        <w:rPr>
          <w:rFonts w:cstheme="minorHAnsi"/>
          <w:sz w:val="24"/>
          <w:szCs w:val="24"/>
        </w:rPr>
        <w:t>s, finns att beställa from 2020-12-01</w:t>
      </w:r>
    </w:p>
    <w:tbl>
      <w:tblPr>
        <w:tblStyle w:val="Tabellrutnt"/>
        <w:tblW w:w="0" w:type="auto"/>
        <w:tblLook w:val="04A0" w:firstRow="1" w:lastRow="0" w:firstColumn="1" w:lastColumn="0" w:noHBand="0" w:noVBand="1"/>
      </w:tblPr>
      <w:tblGrid>
        <w:gridCol w:w="1415"/>
        <w:gridCol w:w="4109"/>
        <w:gridCol w:w="1275"/>
        <w:gridCol w:w="993"/>
        <w:gridCol w:w="1134"/>
      </w:tblGrid>
      <w:tr w:rsidR="005C63A5" w:rsidRPr="00E6555A" w:rsidTr="003F5F03">
        <w:tc>
          <w:tcPr>
            <w:tcW w:w="1415" w:type="dxa"/>
          </w:tcPr>
          <w:p w:rsidR="005C63A5" w:rsidRPr="0041217A" w:rsidRDefault="005C63A5" w:rsidP="00326082">
            <w:pPr>
              <w:rPr>
                <w:b/>
              </w:rPr>
            </w:pPr>
            <w:proofErr w:type="spellStart"/>
            <w:r w:rsidRPr="0041217A">
              <w:rPr>
                <w:b/>
              </w:rPr>
              <w:t>VFnr</w:t>
            </w:r>
            <w:proofErr w:type="spellEnd"/>
          </w:p>
        </w:tc>
        <w:tc>
          <w:tcPr>
            <w:tcW w:w="4109" w:type="dxa"/>
          </w:tcPr>
          <w:p w:rsidR="005C63A5" w:rsidRPr="0041217A" w:rsidRDefault="005C63A5" w:rsidP="00326082">
            <w:pPr>
              <w:rPr>
                <w:b/>
              </w:rPr>
            </w:pPr>
            <w:r w:rsidRPr="0041217A">
              <w:rPr>
                <w:b/>
              </w:rPr>
              <w:t>Benämning</w:t>
            </w:r>
          </w:p>
        </w:tc>
        <w:tc>
          <w:tcPr>
            <w:tcW w:w="1275" w:type="dxa"/>
          </w:tcPr>
          <w:p w:rsidR="005C63A5" w:rsidRPr="0041217A" w:rsidRDefault="005C63A5" w:rsidP="00326082">
            <w:pPr>
              <w:rPr>
                <w:b/>
              </w:rPr>
            </w:pPr>
            <w:r w:rsidRPr="0041217A">
              <w:rPr>
                <w:b/>
              </w:rPr>
              <w:t>Leverantör</w:t>
            </w:r>
          </w:p>
        </w:tc>
        <w:tc>
          <w:tcPr>
            <w:tcW w:w="993" w:type="dxa"/>
          </w:tcPr>
          <w:p w:rsidR="005C63A5" w:rsidRPr="0041217A" w:rsidRDefault="005C63A5" w:rsidP="00326082">
            <w:pPr>
              <w:rPr>
                <w:b/>
              </w:rPr>
            </w:pPr>
            <w:r w:rsidRPr="0041217A">
              <w:rPr>
                <w:b/>
              </w:rPr>
              <w:t>Pris</w:t>
            </w:r>
          </w:p>
        </w:tc>
        <w:tc>
          <w:tcPr>
            <w:tcW w:w="1134" w:type="dxa"/>
          </w:tcPr>
          <w:p w:rsidR="005C63A5" w:rsidRPr="0041217A" w:rsidRDefault="005C63A5" w:rsidP="00326082">
            <w:pPr>
              <w:rPr>
                <w:b/>
              </w:rPr>
            </w:pPr>
            <w:r w:rsidRPr="0041217A">
              <w:rPr>
                <w:b/>
              </w:rPr>
              <w:t xml:space="preserve">Via </w:t>
            </w:r>
            <w:r w:rsidR="003F5F03" w:rsidRPr="0041217A">
              <w:rPr>
                <w:b/>
              </w:rPr>
              <w:t>VF</w:t>
            </w:r>
            <w:r w:rsidRPr="0041217A">
              <w:rPr>
                <w:b/>
              </w:rPr>
              <w:t>/DL</w:t>
            </w:r>
          </w:p>
        </w:tc>
      </w:tr>
      <w:tr w:rsidR="005C63A5" w:rsidRPr="00E6555A" w:rsidTr="003F5F03">
        <w:tc>
          <w:tcPr>
            <w:tcW w:w="1415" w:type="dxa"/>
          </w:tcPr>
          <w:p w:rsidR="005C63A5" w:rsidRPr="0041217A" w:rsidRDefault="00DD2EEC" w:rsidP="00326082">
            <w:proofErr w:type="gramStart"/>
            <w:r>
              <w:t>60683</w:t>
            </w:r>
            <w:proofErr w:type="gramEnd"/>
          </w:p>
        </w:tc>
        <w:tc>
          <w:tcPr>
            <w:tcW w:w="4109" w:type="dxa"/>
          </w:tcPr>
          <w:p w:rsidR="005C63A5" w:rsidRPr="0041217A" w:rsidRDefault="0041217A" w:rsidP="00326082">
            <w:pPr>
              <w:rPr>
                <w:rFonts w:ascii="Calibri" w:hAnsi="Calibri" w:cs="Calibri"/>
                <w:color w:val="000000"/>
              </w:rPr>
            </w:pPr>
            <w:r>
              <w:rPr>
                <w:rFonts w:ascii="Calibri" w:hAnsi="Calibri" w:cs="Calibri"/>
                <w:color w:val="000000"/>
              </w:rPr>
              <w:t>ETIKETT PALLADON 10MIKROG/ML</w:t>
            </w:r>
          </w:p>
        </w:tc>
        <w:tc>
          <w:tcPr>
            <w:tcW w:w="1275" w:type="dxa"/>
          </w:tcPr>
          <w:p w:rsidR="005C63A5" w:rsidRPr="0041217A" w:rsidRDefault="0041217A" w:rsidP="00326082">
            <w:proofErr w:type="spellStart"/>
            <w:r>
              <w:t>Parajett</w:t>
            </w:r>
            <w:proofErr w:type="spellEnd"/>
          </w:p>
        </w:tc>
        <w:tc>
          <w:tcPr>
            <w:tcW w:w="993" w:type="dxa"/>
          </w:tcPr>
          <w:p w:rsidR="005C63A5" w:rsidRPr="0041217A" w:rsidRDefault="0041217A" w:rsidP="00326082">
            <w:r>
              <w:t>59/</w:t>
            </w:r>
            <w:proofErr w:type="spellStart"/>
            <w:r>
              <w:t>rle</w:t>
            </w:r>
            <w:proofErr w:type="spellEnd"/>
          </w:p>
        </w:tc>
        <w:tc>
          <w:tcPr>
            <w:tcW w:w="1134" w:type="dxa"/>
          </w:tcPr>
          <w:p w:rsidR="005C63A5" w:rsidRPr="0041217A" w:rsidRDefault="003F5F03" w:rsidP="00326082">
            <w:r w:rsidRPr="0041217A">
              <w:t>VF</w:t>
            </w:r>
          </w:p>
        </w:tc>
      </w:tr>
      <w:tr w:rsidR="005C63A5" w:rsidRPr="00E6555A" w:rsidTr="003F5F03">
        <w:tc>
          <w:tcPr>
            <w:tcW w:w="1415" w:type="dxa"/>
          </w:tcPr>
          <w:p w:rsidR="005C63A5" w:rsidRPr="0041217A" w:rsidRDefault="00DD2EEC" w:rsidP="00326082">
            <w:proofErr w:type="gramStart"/>
            <w:r>
              <w:t>60684</w:t>
            </w:r>
            <w:proofErr w:type="gramEnd"/>
          </w:p>
        </w:tc>
        <w:tc>
          <w:tcPr>
            <w:tcW w:w="4109" w:type="dxa"/>
          </w:tcPr>
          <w:p w:rsidR="005C63A5" w:rsidRPr="0041217A" w:rsidRDefault="0041217A" w:rsidP="00326082">
            <w:pPr>
              <w:rPr>
                <w:rFonts w:ascii="Calibri" w:hAnsi="Calibri" w:cs="Calibri"/>
                <w:color w:val="000000"/>
              </w:rPr>
            </w:pPr>
            <w:r>
              <w:rPr>
                <w:rFonts w:ascii="Calibri" w:hAnsi="Calibri" w:cs="Calibri"/>
                <w:color w:val="000000"/>
              </w:rPr>
              <w:t>ETIKETT PALLADON 20MIKROG/ML</w:t>
            </w:r>
          </w:p>
        </w:tc>
        <w:tc>
          <w:tcPr>
            <w:tcW w:w="1275" w:type="dxa"/>
          </w:tcPr>
          <w:p w:rsidR="005C63A5" w:rsidRPr="0041217A" w:rsidRDefault="0041217A" w:rsidP="00326082">
            <w:proofErr w:type="spellStart"/>
            <w:r>
              <w:t>Parajett</w:t>
            </w:r>
            <w:proofErr w:type="spellEnd"/>
          </w:p>
        </w:tc>
        <w:tc>
          <w:tcPr>
            <w:tcW w:w="993" w:type="dxa"/>
          </w:tcPr>
          <w:p w:rsidR="005C63A5" w:rsidRPr="0041217A" w:rsidRDefault="0041217A" w:rsidP="00326082">
            <w:r>
              <w:t>59/</w:t>
            </w:r>
            <w:proofErr w:type="spellStart"/>
            <w:r>
              <w:t>rle</w:t>
            </w:r>
            <w:proofErr w:type="spellEnd"/>
          </w:p>
        </w:tc>
        <w:tc>
          <w:tcPr>
            <w:tcW w:w="1134" w:type="dxa"/>
          </w:tcPr>
          <w:p w:rsidR="005C63A5" w:rsidRPr="0041217A" w:rsidRDefault="003F5F03" w:rsidP="00326082">
            <w:r w:rsidRPr="0041217A">
              <w:t>VF</w:t>
            </w:r>
          </w:p>
        </w:tc>
      </w:tr>
    </w:tbl>
    <w:p w:rsidR="005C63A5" w:rsidRDefault="005C63A5" w:rsidP="00326082"/>
    <w:p w:rsidR="00A55E58" w:rsidRPr="0041217A" w:rsidRDefault="0041217A" w:rsidP="002360FA">
      <w:pPr>
        <w:rPr>
          <w:rFonts w:cstheme="minorHAnsi"/>
          <w:b/>
          <w:bCs/>
          <w:sz w:val="24"/>
          <w:szCs w:val="24"/>
        </w:rPr>
      </w:pPr>
      <w:r w:rsidRPr="0041217A">
        <w:rPr>
          <w:rFonts w:cstheme="minorHAnsi"/>
          <w:b/>
          <w:bCs/>
          <w:sz w:val="24"/>
          <w:szCs w:val="24"/>
        </w:rPr>
        <w:t>Blanketter &amp; Broschyrer</w:t>
      </w:r>
    </w:p>
    <w:p w:rsidR="00DD2EEC" w:rsidRPr="00DD2EEC" w:rsidRDefault="0041217A" w:rsidP="002360FA">
      <w:pPr>
        <w:rPr>
          <w:rFonts w:ascii="Verdana" w:hAnsi="Verdana"/>
          <w:sz w:val="18"/>
          <w:szCs w:val="18"/>
        </w:rPr>
      </w:pPr>
      <w:r>
        <w:rPr>
          <w:rFonts w:ascii="Verdana" w:hAnsi="Verdana"/>
          <w:sz w:val="18"/>
          <w:szCs w:val="18"/>
        </w:rPr>
        <w:t xml:space="preserve">Vi adderar en plastficka till </w:t>
      </w:r>
      <w:proofErr w:type="gramStart"/>
      <w:r>
        <w:rPr>
          <w:rFonts w:ascii="Verdana" w:hAnsi="Verdana"/>
          <w:sz w:val="18"/>
          <w:szCs w:val="18"/>
        </w:rPr>
        <w:t>73776</w:t>
      </w:r>
      <w:proofErr w:type="gramEnd"/>
      <w:r>
        <w:rPr>
          <w:rFonts w:ascii="Verdana" w:hAnsi="Verdana"/>
          <w:sz w:val="18"/>
          <w:szCs w:val="18"/>
        </w:rPr>
        <w:t xml:space="preserve"> kort </w:t>
      </w:r>
      <w:proofErr w:type="spellStart"/>
      <w:r>
        <w:rPr>
          <w:rFonts w:ascii="Verdana" w:hAnsi="Verdana"/>
          <w:sz w:val="18"/>
          <w:szCs w:val="18"/>
        </w:rPr>
        <w:t>hälso</w:t>
      </w:r>
      <w:proofErr w:type="spellEnd"/>
      <w:r>
        <w:rPr>
          <w:rFonts w:ascii="Verdana" w:hAnsi="Verdana"/>
          <w:sz w:val="18"/>
          <w:szCs w:val="18"/>
        </w:rPr>
        <w:t xml:space="preserve"> barn</w:t>
      </w:r>
      <w:r w:rsidR="00250595">
        <w:rPr>
          <w:rFonts w:ascii="Verdana" w:hAnsi="Verdana"/>
          <w:sz w:val="18"/>
          <w:szCs w:val="18"/>
        </w:rPr>
        <w:t>, den finns att beställa from 2020-12-11.</w:t>
      </w:r>
    </w:p>
    <w:tbl>
      <w:tblPr>
        <w:tblStyle w:val="Tabellrutnt"/>
        <w:tblW w:w="0" w:type="auto"/>
        <w:tblLook w:val="04A0" w:firstRow="1" w:lastRow="0" w:firstColumn="1" w:lastColumn="0" w:noHBand="0" w:noVBand="1"/>
      </w:tblPr>
      <w:tblGrid>
        <w:gridCol w:w="1415"/>
        <w:gridCol w:w="3116"/>
        <w:gridCol w:w="2445"/>
        <w:gridCol w:w="993"/>
        <w:gridCol w:w="1134"/>
      </w:tblGrid>
      <w:tr w:rsidR="00DD2EEC" w:rsidRPr="0041217A" w:rsidTr="00DD2EEC">
        <w:tc>
          <w:tcPr>
            <w:tcW w:w="1415" w:type="dxa"/>
          </w:tcPr>
          <w:p w:rsidR="00DD2EEC" w:rsidRPr="0041217A" w:rsidRDefault="00DD2EEC" w:rsidP="00231732">
            <w:pPr>
              <w:rPr>
                <w:b/>
              </w:rPr>
            </w:pPr>
            <w:proofErr w:type="spellStart"/>
            <w:r w:rsidRPr="0041217A">
              <w:rPr>
                <w:b/>
              </w:rPr>
              <w:t>VFnr</w:t>
            </w:r>
            <w:proofErr w:type="spellEnd"/>
          </w:p>
        </w:tc>
        <w:tc>
          <w:tcPr>
            <w:tcW w:w="3116" w:type="dxa"/>
          </w:tcPr>
          <w:p w:rsidR="00DD2EEC" w:rsidRPr="0041217A" w:rsidRDefault="00DD2EEC" w:rsidP="00231732">
            <w:pPr>
              <w:rPr>
                <w:b/>
              </w:rPr>
            </w:pPr>
            <w:r w:rsidRPr="0041217A">
              <w:rPr>
                <w:b/>
              </w:rPr>
              <w:t>Benämning</w:t>
            </w:r>
          </w:p>
        </w:tc>
        <w:tc>
          <w:tcPr>
            <w:tcW w:w="2445" w:type="dxa"/>
          </w:tcPr>
          <w:p w:rsidR="00DD2EEC" w:rsidRPr="0041217A" w:rsidRDefault="00DD2EEC" w:rsidP="00231732">
            <w:pPr>
              <w:rPr>
                <w:b/>
              </w:rPr>
            </w:pPr>
            <w:r w:rsidRPr="0041217A">
              <w:rPr>
                <w:b/>
              </w:rPr>
              <w:t>Leverantör</w:t>
            </w:r>
          </w:p>
        </w:tc>
        <w:tc>
          <w:tcPr>
            <w:tcW w:w="993" w:type="dxa"/>
          </w:tcPr>
          <w:p w:rsidR="00DD2EEC" w:rsidRPr="0041217A" w:rsidRDefault="00DD2EEC" w:rsidP="00231732">
            <w:pPr>
              <w:rPr>
                <w:b/>
              </w:rPr>
            </w:pPr>
            <w:r w:rsidRPr="0041217A">
              <w:rPr>
                <w:b/>
              </w:rPr>
              <w:t>Pris</w:t>
            </w:r>
          </w:p>
        </w:tc>
        <w:tc>
          <w:tcPr>
            <w:tcW w:w="1134" w:type="dxa"/>
          </w:tcPr>
          <w:p w:rsidR="00DD2EEC" w:rsidRPr="0041217A" w:rsidRDefault="00DD2EEC" w:rsidP="00231732">
            <w:pPr>
              <w:rPr>
                <w:b/>
              </w:rPr>
            </w:pPr>
            <w:r w:rsidRPr="0041217A">
              <w:rPr>
                <w:b/>
              </w:rPr>
              <w:t>Via VF/DL</w:t>
            </w:r>
          </w:p>
        </w:tc>
      </w:tr>
      <w:tr w:rsidR="00DD2EEC" w:rsidRPr="0041217A" w:rsidTr="00DD2EEC">
        <w:tc>
          <w:tcPr>
            <w:tcW w:w="1415" w:type="dxa"/>
          </w:tcPr>
          <w:p w:rsidR="00DD2EEC" w:rsidRPr="0041217A" w:rsidRDefault="00DD2EEC" w:rsidP="00231732">
            <w:proofErr w:type="gramStart"/>
            <w:r>
              <w:t>60689</w:t>
            </w:r>
            <w:proofErr w:type="gramEnd"/>
          </w:p>
        </w:tc>
        <w:tc>
          <w:tcPr>
            <w:tcW w:w="3116" w:type="dxa"/>
          </w:tcPr>
          <w:p w:rsidR="00DD2EEC" w:rsidRPr="0041217A" w:rsidRDefault="00DD2EEC" w:rsidP="00231732">
            <w:pPr>
              <w:rPr>
                <w:rFonts w:ascii="Calibri" w:hAnsi="Calibri" w:cs="Calibri"/>
                <w:color w:val="000000"/>
              </w:rPr>
            </w:pPr>
            <w:r>
              <w:rPr>
                <w:rFonts w:ascii="Calibri" w:hAnsi="Calibri" w:cs="Calibri"/>
                <w:color w:val="000000"/>
              </w:rPr>
              <w:t>PLASTFICKA HÄLSOKORTET</w:t>
            </w:r>
          </w:p>
        </w:tc>
        <w:tc>
          <w:tcPr>
            <w:tcW w:w="2445" w:type="dxa"/>
          </w:tcPr>
          <w:p w:rsidR="00DD2EEC" w:rsidRPr="0041217A" w:rsidRDefault="00DD2EEC" w:rsidP="00231732">
            <w:r>
              <w:t>SKL KOMMENTUS</w:t>
            </w:r>
          </w:p>
        </w:tc>
        <w:tc>
          <w:tcPr>
            <w:tcW w:w="993" w:type="dxa"/>
          </w:tcPr>
          <w:p w:rsidR="00DD2EEC" w:rsidRPr="0041217A" w:rsidRDefault="00DD2EEC" w:rsidP="00231732">
            <w:r>
              <w:t xml:space="preserve">7,5 </w:t>
            </w:r>
          </w:p>
        </w:tc>
        <w:tc>
          <w:tcPr>
            <w:tcW w:w="1134" w:type="dxa"/>
          </w:tcPr>
          <w:p w:rsidR="00DD2EEC" w:rsidRPr="0041217A" w:rsidRDefault="00DD2EEC" w:rsidP="00231732">
            <w:r w:rsidRPr="0041217A">
              <w:t>VF</w:t>
            </w:r>
          </w:p>
        </w:tc>
      </w:tr>
    </w:tbl>
    <w:p w:rsidR="00811DBB" w:rsidRDefault="00811DBB" w:rsidP="002360FA">
      <w:pPr>
        <w:rPr>
          <w:rFonts w:ascii="Verdana" w:hAnsi="Verdana"/>
          <w:sz w:val="18"/>
          <w:szCs w:val="18"/>
        </w:rPr>
      </w:pPr>
    </w:p>
    <w:p w:rsidR="00CD4545" w:rsidRPr="00CD4545" w:rsidRDefault="00CD4545" w:rsidP="00CD4545">
      <w:pPr>
        <w:rPr>
          <w:b/>
          <w:bCs/>
          <w:sz w:val="24"/>
          <w:szCs w:val="24"/>
        </w:rPr>
      </w:pPr>
      <w:r w:rsidRPr="00CD4545">
        <w:rPr>
          <w:b/>
          <w:bCs/>
          <w:sz w:val="24"/>
          <w:szCs w:val="24"/>
        </w:rPr>
        <w:t>Diabetesmaterial, VF2019-0007</w:t>
      </w:r>
    </w:p>
    <w:p w:rsidR="00CD4545" w:rsidRDefault="00CD4545" w:rsidP="00CD4545">
      <w:r>
        <w:t>Dom har kommit från Förvaltningsrätten gällande överprövningarna av produktgrupp 54, 55 och 58. Förvaltningsrätten avslog ansökningarna.</w:t>
      </w:r>
    </w:p>
    <w:p w:rsidR="00CD4545" w:rsidRDefault="00CD4545" w:rsidP="00CD4545">
      <w:r>
        <w:t>Det innebär att dessa produktgrupper nu kunnat avtalas enligt tidigare tilldelningsbeslut.</w:t>
      </w:r>
    </w:p>
    <w:p w:rsidR="00CD4545" w:rsidRDefault="00CD4545" w:rsidP="00CD4545">
      <w:r>
        <w:t xml:space="preserve">Uppdaterad information om avtalade produkter finns på vår hemsida och i bifogad </w:t>
      </w:r>
      <w:proofErr w:type="spellStart"/>
      <w:r>
        <w:t>pdf</w:t>
      </w:r>
      <w:proofErr w:type="spellEnd"/>
      <w:r>
        <w:t>.</w:t>
      </w:r>
    </w:p>
    <w:p w:rsidR="00CD4545" w:rsidRDefault="00721A61" w:rsidP="00CD4545">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8" o:title=""/>
          </v:shape>
          <o:OLEObject Type="Embed" ProgID="AcroExch.Document.11" ShapeID="_x0000_i1027" DrawAspect="Icon" ObjectID="_1668409718" r:id="rId9"/>
        </w:object>
      </w:r>
    </w:p>
    <w:p w:rsidR="00CD4545" w:rsidRDefault="00CD4545" w:rsidP="00CD4545">
      <w:r>
        <w:t>Länk till avtalens sida på Varuförsörjningens hemsida:</w:t>
      </w:r>
    </w:p>
    <w:p w:rsidR="00CD4545" w:rsidRDefault="00CD4545" w:rsidP="00CD4545">
      <w:hyperlink r:id="rId10" w:history="1">
        <w:r>
          <w:rPr>
            <w:rStyle w:val="Hyperlnk"/>
          </w:rPr>
          <w:t>http://varuforsorjningen.se/avtalade-artiklar/kategorier/diabetesmaterial/</w:t>
        </w:r>
      </w:hyperlink>
    </w:p>
    <w:p w:rsidR="00CD4545" w:rsidRDefault="00CD4545" w:rsidP="00CD4545">
      <w:r>
        <w:t xml:space="preserve">Vid frågor, ta gärna kontakt med kategoriledare Öyvind Bjerke per e-post: </w:t>
      </w:r>
      <w:hyperlink r:id="rId11" w:history="1">
        <w:r>
          <w:rPr>
            <w:rStyle w:val="Hyperlnk"/>
          </w:rPr>
          <w:t>oyvind.bjerke@varuforsorjningen.se</w:t>
        </w:r>
      </w:hyperlink>
      <w:r>
        <w:t xml:space="preserve"> eller telefon: 018 – 611 66 97</w:t>
      </w:r>
    </w:p>
    <w:p w:rsidR="00CD4545" w:rsidRDefault="00CD4545" w:rsidP="002360FA">
      <w:pPr>
        <w:rPr>
          <w:rFonts w:ascii="Verdana" w:hAnsi="Verdana"/>
          <w:sz w:val="18"/>
          <w:szCs w:val="18"/>
        </w:rPr>
      </w:pPr>
    </w:p>
    <w:p w:rsidR="00CD4545" w:rsidRDefault="00CD4545">
      <w:pPr>
        <w:rPr>
          <w:b/>
          <w:bCs/>
        </w:rPr>
      </w:pPr>
      <w:r>
        <w:rPr>
          <w:b/>
          <w:bCs/>
        </w:rPr>
        <w:br w:type="page"/>
      </w:r>
      <w:bookmarkStart w:id="0" w:name="_GoBack"/>
      <w:bookmarkEnd w:id="0"/>
    </w:p>
    <w:p w:rsidR="00CD4545" w:rsidRPr="00CD4545" w:rsidRDefault="00CD4545" w:rsidP="00CD4545">
      <w:pPr>
        <w:rPr>
          <w:b/>
          <w:bCs/>
          <w:sz w:val="24"/>
          <w:szCs w:val="24"/>
        </w:rPr>
      </w:pPr>
      <w:r w:rsidRPr="00CD4545">
        <w:rPr>
          <w:b/>
          <w:bCs/>
          <w:sz w:val="24"/>
          <w:szCs w:val="24"/>
        </w:rPr>
        <w:lastRenderedPageBreak/>
        <w:t>Tandvårdsmaterial förbrukning, VF2018-0004</w:t>
      </w:r>
    </w:p>
    <w:p w:rsidR="00CD4545" w:rsidRDefault="00CD4545" w:rsidP="00CD4545">
      <w:r>
        <w:t>Nedan</w:t>
      </w:r>
      <w:r>
        <w:t xml:space="preserve"> är en sammanställning på hur det ser ut med visir inom tandvården:</w:t>
      </w:r>
    </w:p>
    <w:p w:rsidR="00CD4545" w:rsidRDefault="00CD4545" w:rsidP="00CD4545">
      <w:pPr>
        <w:rPr>
          <w:u w:val="single"/>
        </w:rPr>
      </w:pPr>
      <w:r>
        <w:rPr>
          <w:u w:val="single"/>
        </w:rPr>
        <w:t>Skyddsvisir OP-D-OP</w:t>
      </w:r>
    </w:p>
    <w:tbl>
      <w:tblPr>
        <w:tblW w:w="4999" w:type="dxa"/>
        <w:tblInd w:w="-3" w:type="dxa"/>
        <w:tblCellMar>
          <w:left w:w="0" w:type="dxa"/>
          <w:right w:w="0" w:type="dxa"/>
        </w:tblCellMar>
        <w:tblLook w:val="04A0" w:firstRow="1" w:lastRow="0" w:firstColumn="1" w:lastColumn="0" w:noHBand="0" w:noVBand="1"/>
      </w:tblPr>
      <w:tblGrid>
        <w:gridCol w:w="1207"/>
        <w:gridCol w:w="3792"/>
      </w:tblGrid>
      <w:tr w:rsidR="00CD4545" w:rsidTr="00CD4545">
        <w:trPr>
          <w:trHeight w:val="259"/>
        </w:trPr>
        <w:tc>
          <w:tcPr>
            <w:tcW w:w="12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5897</w:t>
            </w:r>
          </w:p>
        </w:tc>
        <w:tc>
          <w:tcPr>
            <w:tcW w:w="37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SKYDDSVISIR OP-D-OP REFILL VISIR 1st</w:t>
            </w:r>
          </w:p>
        </w:tc>
      </w:tr>
      <w:tr w:rsidR="00CD4545" w:rsidTr="00CD4545">
        <w:trPr>
          <w:trHeight w:val="259"/>
        </w:trPr>
        <w:tc>
          <w:tcPr>
            <w:tcW w:w="120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3353</w:t>
            </w:r>
          </w:p>
        </w:tc>
        <w:tc>
          <w:tcPr>
            <w:tcW w:w="37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SKYDDSVISIR OP-D-OP VIT</w:t>
            </w:r>
          </w:p>
        </w:tc>
      </w:tr>
      <w:tr w:rsidR="00CD4545" w:rsidTr="00CD4545">
        <w:trPr>
          <w:trHeight w:val="259"/>
        </w:trPr>
        <w:tc>
          <w:tcPr>
            <w:tcW w:w="1207" w:type="dxa"/>
            <w:tcBorders>
              <w:top w:val="nil"/>
              <w:left w:val="single" w:sz="8" w:space="0" w:color="auto"/>
              <w:bottom w:val="nil"/>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Restnoterar</w:t>
            </w:r>
          </w:p>
        </w:tc>
        <w:tc>
          <w:tcPr>
            <w:tcW w:w="3792" w:type="dxa"/>
            <w:tcBorders>
              <w:top w:val="nil"/>
              <w:left w:val="nil"/>
              <w:bottom w:val="nil"/>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Återkallade av tillverkaren. Väntar på leverans av nya med korrekt märkning</w:t>
            </w:r>
          </w:p>
        </w:tc>
      </w:tr>
      <w:tr w:rsidR="00CD4545" w:rsidTr="00CD4545">
        <w:trPr>
          <w:trHeight w:val="134"/>
        </w:trPr>
        <w:tc>
          <w:tcPr>
            <w:tcW w:w="120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rsidR="00CD4545" w:rsidRDefault="00CD4545">
            <w:pPr>
              <w:rPr>
                <w:color w:val="000000"/>
                <w:lang w:eastAsia="sv-SE"/>
              </w:rPr>
            </w:pPr>
          </w:p>
        </w:tc>
        <w:tc>
          <w:tcPr>
            <w:tcW w:w="379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CD4545" w:rsidRDefault="00CD4545">
            <w:pPr>
              <w:rPr>
                <w:color w:val="000000"/>
                <w:lang w:eastAsia="sv-SE"/>
              </w:rPr>
            </w:pPr>
          </w:p>
        </w:tc>
      </w:tr>
    </w:tbl>
    <w:p w:rsidR="00CD4545" w:rsidRDefault="00CD4545" w:rsidP="00CD4545">
      <w:pPr>
        <w:rPr>
          <w:rFonts w:ascii="Calibri" w:hAnsi="Calibri" w:cs="Calibri"/>
        </w:rPr>
      </w:pPr>
    </w:p>
    <w:p w:rsidR="00CD4545" w:rsidRDefault="00CD4545" w:rsidP="00CD4545">
      <w:r>
        <w:t>Dessa visir är en ersättning i väntan på att OP-D-OP ska levereras:</w:t>
      </w:r>
    </w:p>
    <w:tbl>
      <w:tblPr>
        <w:tblW w:w="4740" w:type="dxa"/>
        <w:tblInd w:w="-3" w:type="dxa"/>
        <w:tblCellMar>
          <w:left w:w="0" w:type="dxa"/>
          <w:right w:w="0" w:type="dxa"/>
        </w:tblCellMar>
        <w:tblLook w:val="04A0" w:firstRow="1" w:lastRow="0" w:firstColumn="1" w:lastColumn="0" w:noHBand="0" w:noVBand="1"/>
      </w:tblPr>
      <w:tblGrid>
        <w:gridCol w:w="960"/>
        <w:gridCol w:w="3780"/>
      </w:tblGrid>
      <w:tr w:rsidR="00CD4545" w:rsidTr="00CD4545">
        <w:trPr>
          <w:trHeight w:val="300"/>
        </w:trPr>
        <w:tc>
          <w:tcPr>
            <w:tcW w:w="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63594</w:t>
            </w:r>
            <w:proofErr w:type="gramEnd"/>
          </w:p>
        </w:tc>
        <w:tc>
          <w:tcPr>
            <w:tcW w:w="3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SKYDDSVISIR PREMIUM VISIR REFILL 3st</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63591</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SKYDDSVISIR PREMIUM BLÅ KIT 1+3</w:t>
            </w:r>
          </w:p>
        </w:tc>
      </w:tr>
    </w:tbl>
    <w:p w:rsidR="00CD4545" w:rsidRDefault="00CD4545" w:rsidP="00CD4545">
      <w:pPr>
        <w:rPr>
          <w:rFonts w:ascii="Calibri" w:hAnsi="Calibri" w:cs="Calibri"/>
        </w:rPr>
      </w:pPr>
    </w:p>
    <w:p w:rsidR="00CD4545" w:rsidRDefault="00CD4545" w:rsidP="00CD4545">
      <w:pPr>
        <w:rPr>
          <w:u w:val="single"/>
        </w:rPr>
      </w:pPr>
      <w:r>
        <w:rPr>
          <w:u w:val="single"/>
        </w:rPr>
        <w:t>Skyddsvisir UNIVET</w:t>
      </w:r>
    </w:p>
    <w:tbl>
      <w:tblPr>
        <w:tblW w:w="4740" w:type="dxa"/>
        <w:tblInd w:w="-3" w:type="dxa"/>
        <w:tblCellMar>
          <w:left w:w="0" w:type="dxa"/>
          <w:right w:w="0" w:type="dxa"/>
        </w:tblCellMar>
        <w:tblLook w:val="04A0" w:firstRow="1" w:lastRow="0" w:firstColumn="1" w:lastColumn="0" w:noHBand="0" w:noVBand="1"/>
      </w:tblPr>
      <w:tblGrid>
        <w:gridCol w:w="1203"/>
        <w:gridCol w:w="3780"/>
      </w:tblGrid>
      <w:tr w:rsidR="00CD4545" w:rsidTr="00CD4545">
        <w:trPr>
          <w:trHeight w:val="300"/>
        </w:trPr>
        <w:tc>
          <w:tcPr>
            <w:tcW w:w="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58048</w:t>
            </w:r>
            <w:proofErr w:type="gramEnd"/>
          </w:p>
        </w:tc>
        <w:tc>
          <w:tcPr>
            <w:tcW w:w="3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UNIVET SKYDDSVISIR GRÖN 1+10st</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58047</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UNIVET SKYDDSVISIR TRANSP 1+10st</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Restnoterar</w:t>
            </w:r>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Förväntas komma hem i december gäller det gröna visiret</w:t>
            </w:r>
          </w:p>
        </w:tc>
      </w:tr>
    </w:tbl>
    <w:p w:rsidR="00CD4545" w:rsidRDefault="00CD4545" w:rsidP="00CD4545">
      <w:pPr>
        <w:rPr>
          <w:rFonts w:ascii="Calibri" w:hAnsi="Calibri" w:cs="Calibri"/>
        </w:rPr>
      </w:pPr>
    </w:p>
    <w:p w:rsidR="00CD4545" w:rsidRDefault="00CD4545" w:rsidP="00CD4545">
      <w:pPr>
        <w:rPr>
          <w:u w:val="single"/>
        </w:rPr>
      </w:pPr>
      <w:r>
        <w:rPr>
          <w:u w:val="single"/>
        </w:rPr>
        <w:t>Visir VISTA-TEC</w:t>
      </w:r>
    </w:p>
    <w:tbl>
      <w:tblPr>
        <w:tblW w:w="4740" w:type="dxa"/>
        <w:tblInd w:w="-3" w:type="dxa"/>
        <w:tblCellMar>
          <w:left w:w="0" w:type="dxa"/>
          <w:right w:w="0" w:type="dxa"/>
        </w:tblCellMar>
        <w:tblLook w:val="04A0" w:firstRow="1" w:lastRow="0" w:firstColumn="1" w:lastColumn="0" w:noHBand="0" w:noVBand="1"/>
      </w:tblPr>
      <w:tblGrid>
        <w:gridCol w:w="960"/>
        <w:gridCol w:w="3780"/>
      </w:tblGrid>
      <w:tr w:rsidR="00CD4545" w:rsidTr="00CD4545">
        <w:trPr>
          <w:trHeight w:val="300"/>
        </w:trPr>
        <w:tc>
          <w:tcPr>
            <w:tcW w:w="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59871</w:t>
            </w:r>
            <w:proofErr w:type="gramEnd"/>
          </w:p>
        </w:tc>
        <w:tc>
          <w:tcPr>
            <w:tcW w:w="37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ANSIKTSVISIR 10st</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59870</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ANSIKTSVISIR 5st</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57850</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ÖGONVISIR KIT VIT 1+5</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57851</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ÖGONVISIR KIT GUL 1+5</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57852</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ÖGONVISIR KIT BLÅ 1+5</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57853</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ÖGONVISIR KIT TRANSP 1+5</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57854</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ÖGONVISIR KIT ROSA 1+5</w:t>
            </w:r>
          </w:p>
        </w:tc>
      </w:tr>
      <w:tr w:rsidR="00CD4545" w:rsidTr="00CD4545">
        <w:trPr>
          <w:trHeight w:val="300"/>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CD4545" w:rsidRDefault="00CD4545">
            <w:pPr>
              <w:rPr>
                <w:color w:val="000000"/>
                <w:lang w:eastAsia="sv-SE"/>
              </w:rPr>
            </w:pPr>
            <w:proofErr w:type="gramStart"/>
            <w:r>
              <w:rPr>
                <w:color w:val="000000"/>
                <w:lang w:eastAsia="sv-SE"/>
              </w:rPr>
              <w:t>57855</w:t>
            </w:r>
            <w:proofErr w:type="gramEnd"/>
          </w:p>
        </w:tc>
        <w:tc>
          <w:tcPr>
            <w:tcW w:w="3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4545" w:rsidRDefault="00CD4545">
            <w:pPr>
              <w:rPr>
                <w:color w:val="000000"/>
                <w:lang w:eastAsia="sv-SE"/>
              </w:rPr>
            </w:pPr>
            <w:r>
              <w:rPr>
                <w:color w:val="000000"/>
                <w:lang w:eastAsia="sv-SE"/>
              </w:rPr>
              <w:t>VISTA-TEC ÖGONVISIR KIT GRÖN 1+5</w:t>
            </w:r>
          </w:p>
        </w:tc>
      </w:tr>
    </w:tbl>
    <w:p w:rsidR="00CD4545" w:rsidRDefault="00CD4545" w:rsidP="00CD4545">
      <w:pPr>
        <w:rPr>
          <w:rFonts w:ascii="Calibri" w:hAnsi="Calibri" w:cs="Calibri"/>
          <w:color w:val="000000"/>
          <w:lang w:eastAsia="sv-SE"/>
        </w:rPr>
      </w:pPr>
      <w:r>
        <w:rPr>
          <w:color w:val="000000"/>
          <w:lang w:eastAsia="sv-SE"/>
        </w:rPr>
        <w:t>Utgått från tillverkaren. Ingen ersättning finns.</w:t>
      </w:r>
    </w:p>
    <w:p w:rsidR="00CD4545" w:rsidRDefault="00CD4545" w:rsidP="00CD4545"/>
    <w:p w:rsidR="00CD4545" w:rsidRDefault="00CD4545" w:rsidP="00CD4545">
      <w:r>
        <w:t>Länk till avtalens sida på Varuförsörjningens hemsida:</w:t>
      </w:r>
    </w:p>
    <w:p w:rsidR="00CD4545" w:rsidRDefault="00CD4545" w:rsidP="00CD4545">
      <w:hyperlink r:id="rId12" w:history="1">
        <w:r>
          <w:rPr>
            <w:rStyle w:val="Hyperlnk"/>
          </w:rPr>
          <w:t>http://varuforsorjningen.se/avtalade-artiklar/kategorier/tandvaardsmaterial-foerbrukning/</w:t>
        </w:r>
      </w:hyperlink>
    </w:p>
    <w:p w:rsidR="00CD4545" w:rsidRDefault="00CD4545" w:rsidP="00CD4545">
      <w:r>
        <w:t xml:space="preserve">Vid frågor, ta gärna kontakt med kategoriledare Öyvind Bjerke per e-post: </w:t>
      </w:r>
      <w:hyperlink r:id="rId13" w:history="1">
        <w:r>
          <w:rPr>
            <w:rStyle w:val="Hyperlnk"/>
          </w:rPr>
          <w:t>oyvind.bjerke@varuforsorjningen.se</w:t>
        </w:r>
      </w:hyperlink>
      <w:r>
        <w:t xml:space="preserve"> eller telefon: 018 – 611 66 97</w:t>
      </w:r>
    </w:p>
    <w:p w:rsidR="00CD4545" w:rsidRDefault="00CD4545" w:rsidP="002360FA">
      <w:pPr>
        <w:rPr>
          <w:rFonts w:ascii="Verdana" w:hAnsi="Verdana"/>
          <w:sz w:val="18"/>
          <w:szCs w:val="18"/>
        </w:rPr>
      </w:pPr>
    </w:p>
    <w:p w:rsidR="00CD4545" w:rsidRDefault="00CD4545" w:rsidP="00CD4545">
      <w:pPr>
        <w:rPr>
          <w:rFonts w:cstheme="minorHAnsi"/>
          <w:b/>
          <w:bCs/>
          <w:sz w:val="24"/>
          <w:szCs w:val="24"/>
        </w:rPr>
      </w:pPr>
      <w:r>
        <w:rPr>
          <w:rFonts w:cstheme="minorHAnsi"/>
          <w:b/>
          <w:bCs/>
          <w:sz w:val="24"/>
          <w:szCs w:val="24"/>
        </w:rPr>
        <w:t>Förbandsmaterial</w:t>
      </w:r>
      <w:r>
        <w:rPr>
          <w:rFonts w:cstheme="minorHAnsi"/>
          <w:b/>
          <w:bCs/>
          <w:sz w:val="24"/>
          <w:szCs w:val="24"/>
        </w:rPr>
        <w:t>,</w:t>
      </w:r>
      <w:r>
        <w:rPr>
          <w:rFonts w:cstheme="minorHAnsi"/>
          <w:b/>
          <w:bCs/>
          <w:sz w:val="24"/>
          <w:szCs w:val="24"/>
        </w:rPr>
        <w:t xml:space="preserve"> VF2020-0008</w:t>
      </w:r>
    </w:p>
    <w:p w:rsidR="00CD4545" w:rsidRPr="00CD4545" w:rsidRDefault="00CD4545" w:rsidP="00CD4545">
      <w:pPr>
        <w:rPr>
          <w:rFonts w:cstheme="minorHAnsi"/>
          <w:b/>
          <w:bCs/>
        </w:rPr>
      </w:pPr>
      <w:r w:rsidRPr="00CD4545">
        <w:rPr>
          <w:rFonts w:cstheme="minorHAnsi"/>
          <w:b/>
          <w:bCs/>
        </w:rPr>
        <w:t>SÅRGEL BETAGLUCAN 4G TUB</w:t>
      </w:r>
    </w:p>
    <w:p w:rsidR="00CD4545" w:rsidRDefault="00CD4545" w:rsidP="00CD4545">
      <w:pPr>
        <w:rPr>
          <w:rFonts w:cstheme="minorHAnsi"/>
          <w:sz w:val="24"/>
          <w:szCs w:val="24"/>
        </w:rPr>
      </w:pPr>
      <w:r>
        <w:rPr>
          <w:rFonts w:cstheme="minorHAnsi"/>
          <w:sz w:val="24"/>
          <w:szCs w:val="24"/>
        </w:rPr>
        <w:t xml:space="preserve">Produkten </w:t>
      </w:r>
      <w:proofErr w:type="spellStart"/>
      <w:r>
        <w:rPr>
          <w:rFonts w:cstheme="minorHAnsi"/>
          <w:sz w:val="24"/>
          <w:szCs w:val="24"/>
        </w:rPr>
        <w:t>sårgel</w:t>
      </w:r>
      <w:proofErr w:type="spellEnd"/>
      <w:r>
        <w:rPr>
          <w:rFonts w:cstheme="minorHAnsi"/>
          <w:sz w:val="24"/>
          <w:szCs w:val="24"/>
        </w:rPr>
        <w:t xml:space="preserve"> </w:t>
      </w:r>
      <w:proofErr w:type="spellStart"/>
      <w:r>
        <w:rPr>
          <w:rFonts w:cstheme="minorHAnsi"/>
          <w:sz w:val="24"/>
          <w:szCs w:val="24"/>
        </w:rPr>
        <w:t>Betaglucan</w:t>
      </w:r>
      <w:proofErr w:type="spellEnd"/>
      <w:r>
        <w:rPr>
          <w:rFonts w:cstheme="minorHAnsi"/>
          <w:sz w:val="24"/>
          <w:szCs w:val="24"/>
        </w:rPr>
        <w:t xml:space="preserve"> 4g tub kommer att utgå, just nu finns det 24 att beställa från Apotekstjänst.</w:t>
      </w:r>
    </w:p>
    <w:p w:rsidR="00CD4545" w:rsidRDefault="00CD4545" w:rsidP="00CD4545">
      <w:pPr>
        <w:rPr>
          <w:rFonts w:cstheme="minorHAnsi"/>
          <w:b/>
          <w:bCs/>
          <w:sz w:val="24"/>
          <w:szCs w:val="24"/>
        </w:rPr>
      </w:pPr>
      <w:r>
        <w:rPr>
          <w:rFonts w:cstheme="minorHAnsi"/>
          <w:sz w:val="24"/>
          <w:szCs w:val="24"/>
        </w:rPr>
        <w:t>Lev</w:t>
      </w:r>
      <w:r>
        <w:rPr>
          <w:rFonts w:cstheme="minorHAnsi"/>
          <w:sz w:val="24"/>
          <w:szCs w:val="24"/>
        </w:rPr>
        <w:t xml:space="preserve">erantörens </w:t>
      </w:r>
      <w:proofErr w:type="spellStart"/>
      <w:r>
        <w:rPr>
          <w:rFonts w:cstheme="minorHAnsi"/>
          <w:sz w:val="24"/>
          <w:szCs w:val="24"/>
        </w:rPr>
        <w:t>artnr</w:t>
      </w:r>
      <w:proofErr w:type="spellEnd"/>
      <w:r>
        <w:rPr>
          <w:rFonts w:cstheme="minorHAnsi"/>
          <w:sz w:val="24"/>
          <w:szCs w:val="24"/>
        </w:rPr>
        <w:t xml:space="preserve"> är </w:t>
      </w:r>
      <w:proofErr w:type="gramStart"/>
      <w:r>
        <w:rPr>
          <w:rFonts w:cstheme="minorHAnsi"/>
          <w:sz w:val="24"/>
          <w:szCs w:val="24"/>
        </w:rPr>
        <w:t>825983</w:t>
      </w:r>
      <w:proofErr w:type="gramEnd"/>
      <w:r>
        <w:rPr>
          <w:rFonts w:cstheme="minorHAnsi"/>
          <w:sz w:val="24"/>
          <w:szCs w:val="24"/>
        </w:rPr>
        <w:t>.</w:t>
      </w:r>
    </w:p>
    <w:p w:rsidR="00CD4545" w:rsidRDefault="00CD4545" w:rsidP="00CD4545">
      <w:pPr>
        <w:spacing w:before="100" w:beforeAutospacing="1" w:line="207" w:lineRule="atLeast"/>
      </w:pPr>
      <w:r>
        <w:rPr>
          <w:b/>
          <w:bCs/>
        </w:rPr>
        <w:t xml:space="preserve">Nyhet </w:t>
      </w:r>
      <w:proofErr w:type="spellStart"/>
      <w:r>
        <w:rPr>
          <w:b/>
          <w:bCs/>
        </w:rPr>
        <w:t>Pharmapore</w:t>
      </w:r>
      <w:proofErr w:type="spellEnd"/>
      <w:r>
        <w:rPr>
          <w:b/>
          <w:bCs/>
        </w:rPr>
        <w:t xml:space="preserve"> PU – </w:t>
      </w:r>
      <w:proofErr w:type="spellStart"/>
      <w:r>
        <w:rPr>
          <w:b/>
          <w:bCs/>
        </w:rPr>
        <w:t>filmförband</w:t>
      </w:r>
      <w:proofErr w:type="spellEnd"/>
      <w:r>
        <w:rPr>
          <w:b/>
          <w:bCs/>
        </w:rPr>
        <w:t xml:space="preserve"> med dyna. </w:t>
      </w:r>
      <w:r>
        <w:rPr>
          <w:b/>
          <w:bCs/>
        </w:rPr>
        <w:br/>
      </w:r>
      <w:r>
        <w:t xml:space="preserve">Det kommer successivt att ske en uppgradering av </w:t>
      </w:r>
      <w:proofErr w:type="spellStart"/>
      <w:r>
        <w:t>Pharmapore</w:t>
      </w:r>
      <w:proofErr w:type="spellEnd"/>
      <w:r>
        <w:t xml:space="preserve"> PU. Det stödpapper av papper som förbandet har kommer att bytas ut mot ett stöd och skyddslager av polyester (plast). Bytet sker för att förenkla hanteringen av förbandet i samband med applicering. Artikelnummer och förpackningsstorlek är samma som tidigare och den nya varianten med polyester kommer att levereras automatiskt varefter lagret av varianten med stöd-skyddslager av papper tar slut. Alla storlekar kommer succesivt att bytas ut, först ut är storleken 7x5 cm som nu kommer göra en övergång till polyester som stöd-skyddslager.</w:t>
      </w:r>
    </w:p>
    <w:p w:rsidR="00CD4545" w:rsidRDefault="00CD4545" w:rsidP="00CD4545">
      <w:pPr>
        <w:rPr>
          <w:rFonts w:ascii="Verdana" w:hAnsi="Verdana"/>
          <w:sz w:val="18"/>
          <w:szCs w:val="18"/>
        </w:rPr>
      </w:pPr>
    </w:p>
    <w:p w:rsidR="00CD4545" w:rsidRPr="00CD4545" w:rsidRDefault="00CD4545" w:rsidP="00CD4545">
      <w:pPr>
        <w:rPr>
          <w:b/>
          <w:sz w:val="24"/>
          <w:szCs w:val="24"/>
        </w:rPr>
      </w:pPr>
      <w:r w:rsidRPr="00CD4545">
        <w:rPr>
          <w:b/>
          <w:sz w:val="24"/>
          <w:szCs w:val="24"/>
        </w:rPr>
        <w:t>Inkontinensmaterial</w:t>
      </w:r>
      <w:r>
        <w:rPr>
          <w:b/>
          <w:sz w:val="24"/>
          <w:szCs w:val="24"/>
        </w:rPr>
        <w:t>,</w:t>
      </w:r>
      <w:r w:rsidRPr="00CD4545">
        <w:rPr>
          <w:b/>
          <w:sz w:val="24"/>
          <w:szCs w:val="24"/>
        </w:rPr>
        <w:t xml:space="preserve"> VF2018-0006 </w:t>
      </w:r>
    </w:p>
    <w:p w:rsidR="00CD4545" w:rsidRDefault="00CD4545" w:rsidP="00CD4545">
      <w:pPr>
        <w:rPr>
          <w:rFonts w:ascii="Calibri" w:eastAsia="Times New Roman" w:hAnsi="Calibri" w:cs="Calibri"/>
          <w:bCs/>
          <w:sz w:val="20"/>
          <w:szCs w:val="20"/>
          <w:lang w:eastAsia="sv-SE"/>
        </w:rPr>
      </w:pPr>
      <w:r>
        <w:rPr>
          <w:bCs/>
        </w:rPr>
        <w:t>Vi har tilläg</w:t>
      </w:r>
      <w:r>
        <w:rPr>
          <w:bCs/>
        </w:rPr>
        <w:t>g</w:t>
      </w:r>
      <w:r>
        <w:rPr>
          <w:bCs/>
        </w:rPr>
        <w:t xml:space="preserve">supphandlat en ny artikel i LIBERO TOUCH MIDI PREMATURE BLÖJA BARN A-I-E </w:t>
      </w:r>
      <w:proofErr w:type="gramStart"/>
      <w:r>
        <w:rPr>
          <w:bCs/>
        </w:rPr>
        <w:t>1,5-2</w:t>
      </w:r>
      <w:proofErr w:type="gramEnd"/>
      <w:r>
        <w:rPr>
          <w:bCs/>
        </w:rPr>
        <w:t xml:space="preserve">,5KG  </w:t>
      </w:r>
      <w:r>
        <w:rPr>
          <w:bCs/>
        </w:rPr>
        <w:br/>
        <w:t>VF nr 60325 lev</w:t>
      </w:r>
      <w:r>
        <w:rPr>
          <w:bCs/>
        </w:rPr>
        <w:t xml:space="preserve">erantörens </w:t>
      </w:r>
      <w:proofErr w:type="spellStart"/>
      <w:r>
        <w:rPr>
          <w:bCs/>
        </w:rPr>
        <w:t>artnr</w:t>
      </w:r>
      <w:proofErr w:type="spellEnd"/>
      <w:r>
        <w:rPr>
          <w:bCs/>
        </w:rPr>
        <w:t xml:space="preserve"> 7912</w:t>
      </w:r>
      <w:r>
        <w:rPr>
          <w:bCs/>
        </w:rPr>
        <w:t>.</w:t>
      </w:r>
      <w:r>
        <w:rPr>
          <w:rFonts w:ascii="Calibri" w:eastAsia="Times New Roman" w:hAnsi="Calibri" w:cs="Calibri"/>
          <w:bCs/>
          <w:sz w:val="20"/>
          <w:szCs w:val="20"/>
          <w:lang w:eastAsia="sv-SE"/>
        </w:rPr>
        <w:t xml:space="preserve"> </w:t>
      </w:r>
    </w:p>
    <w:p w:rsidR="00CD4545" w:rsidRDefault="00CD4545" w:rsidP="00CD4545">
      <w:r>
        <w:t xml:space="preserve">Vid frågor, ta gärna kontakt med kategoriledare Fredrik Johansson per e-post: </w:t>
      </w:r>
      <w:hyperlink r:id="rId14" w:history="1">
        <w:r w:rsidRPr="00CD4545">
          <w:rPr>
            <w:rStyle w:val="Hyperlnk"/>
          </w:rPr>
          <w:t>fredrik.johansson@regionuppsala.se</w:t>
        </w:r>
      </w:hyperlink>
    </w:p>
    <w:p w:rsidR="00CD4545" w:rsidRDefault="00CD4545" w:rsidP="002360FA">
      <w:pPr>
        <w:rPr>
          <w:rFonts w:ascii="Verdana" w:hAnsi="Verdana"/>
          <w:b/>
          <w:sz w:val="18"/>
          <w:szCs w:val="18"/>
        </w:rPr>
      </w:pPr>
      <w:r>
        <w:t>Telefon: 018 – 617 24 25</w:t>
      </w:r>
    </w:p>
    <w:p w:rsidR="00721A61" w:rsidRPr="00721A61" w:rsidRDefault="00721A61" w:rsidP="002360FA">
      <w:pPr>
        <w:rPr>
          <w:rFonts w:ascii="Verdana" w:hAnsi="Verdana"/>
          <w:b/>
          <w:sz w:val="18"/>
          <w:szCs w:val="18"/>
        </w:rPr>
      </w:pPr>
    </w:p>
    <w:p w:rsidR="00721A61" w:rsidRDefault="00721A61" w:rsidP="00721A61">
      <w:r>
        <w:rPr>
          <w:b/>
          <w:bCs/>
          <w:sz w:val="24"/>
          <w:szCs w:val="24"/>
        </w:rPr>
        <w:t>Operations- och undersökningshandskar</w:t>
      </w:r>
      <w:r>
        <w:rPr>
          <w:b/>
          <w:bCs/>
          <w:sz w:val="24"/>
          <w:szCs w:val="24"/>
        </w:rPr>
        <w:t>,</w:t>
      </w:r>
      <w:r>
        <w:rPr>
          <w:b/>
          <w:bCs/>
          <w:sz w:val="24"/>
          <w:szCs w:val="24"/>
        </w:rPr>
        <w:t xml:space="preserve"> VF2015-0077</w:t>
      </w:r>
    </w:p>
    <w:p w:rsidR="00721A61" w:rsidRDefault="00721A61" w:rsidP="00721A61">
      <w:proofErr w:type="spellStart"/>
      <w:r>
        <w:t>Onemeds</w:t>
      </w:r>
      <w:proofErr w:type="spellEnd"/>
      <w:r>
        <w:t xml:space="preserve"> handske Satin </w:t>
      </w:r>
      <w:proofErr w:type="spellStart"/>
      <w:r>
        <w:t>Evercare</w:t>
      </w:r>
      <w:proofErr w:type="spellEnd"/>
      <w:r>
        <w:t xml:space="preserve"> </w:t>
      </w:r>
      <w:proofErr w:type="gramStart"/>
      <w:r>
        <w:t>VFs</w:t>
      </w:r>
      <w:proofErr w:type="gramEnd"/>
      <w:r>
        <w:t xml:space="preserve"> artikelnummer: 5539, 55240, 55241, 55242 och 55243 kommer att resta under en period. Den ersätts då med en alternativ handske som är lite tunnare men uppfyller kraven på genombrottstider. Ersättningshandsken är blå istället för vit. </w:t>
      </w:r>
      <w:r>
        <w:t>Se produktblad.</w:t>
      </w:r>
    </w:p>
    <w:p w:rsidR="00721A61" w:rsidRDefault="00721A61" w:rsidP="00721A61">
      <w:r>
        <w:object w:dxaOrig="1541" w:dyaOrig="998">
          <v:shape id="_x0000_i1028" type="#_x0000_t75" style="width:77.25pt;height:50.25pt" o:ole="">
            <v:imagedata r:id="rId15" o:title=""/>
          </v:shape>
          <o:OLEObject Type="Embed" ProgID="AcroExch.Document.11" ShapeID="_x0000_i1028" DrawAspect="Icon" ObjectID="_1668409719" r:id="rId16"/>
        </w:object>
      </w:r>
    </w:p>
    <w:p w:rsidR="00721A61" w:rsidRDefault="00721A61" w:rsidP="00721A61">
      <w:r>
        <w:t xml:space="preserve">Precis som under våren så råder en global brist på </w:t>
      </w:r>
      <w:proofErr w:type="spellStart"/>
      <w:r>
        <w:t>nitril</w:t>
      </w:r>
      <w:proofErr w:type="spellEnd"/>
      <w:r>
        <w:t xml:space="preserve">. Därför uppmanas användarna att inte använda handskar i situationer då det inte behövs. </w:t>
      </w:r>
    </w:p>
    <w:p w:rsidR="00721A61" w:rsidRDefault="00721A61" w:rsidP="00721A61">
      <w:proofErr w:type="gramStart"/>
      <w:r>
        <w:rPr>
          <w:b/>
          <w:bCs/>
          <w:sz w:val="24"/>
          <w:szCs w:val="24"/>
        </w:rPr>
        <w:t>Injektions- infusions</w:t>
      </w:r>
      <w:proofErr w:type="gramEnd"/>
      <w:r>
        <w:rPr>
          <w:b/>
          <w:bCs/>
          <w:sz w:val="24"/>
          <w:szCs w:val="24"/>
        </w:rPr>
        <w:t xml:space="preserve"> och transfusionsmaterial</w:t>
      </w:r>
      <w:r>
        <w:rPr>
          <w:b/>
          <w:bCs/>
          <w:sz w:val="24"/>
          <w:szCs w:val="24"/>
        </w:rPr>
        <w:t>,</w:t>
      </w:r>
      <w:r>
        <w:rPr>
          <w:b/>
          <w:bCs/>
          <w:sz w:val="24"/>
          <w:szCs w:val="24"/>
        </w:rPr>
        <w:t xml:space="preserve"> VF2017-0022</w:t>
      </w:r>
    </w:p>
    <w:p w:rsidR="00721A61" w:rsidRDefault="00721A61" w:rsidP="00721A61">
      <w:r>
        <w:t>På grund av stor efterfrågan på 1 ml och 2 ml spruta så rekommenderar leverantören BD att de verksamheter som kan använda 3 ml köper in de istället.</w:t>
      </w:r>
    </w:p>
    <w:p w:rsidR="00721A61" w:rsidRDefault="00721A61" w:rsidP="00721A61">
      <w:pPr>
        <w:rPr>
          <w:u w:val="single"/>
          <w:lang w:val="en-US"/>
        </w:rPr>
      </w:pPr>
      <w:r>
        <w:rPr>
          <w:u w:val="single"/>
        </w:rPr>
        <w:lastRenderedPageBreak/>
        <w:t>De artiklar som det är brist på är:</w:t>
      </w:r>
    </w:p>
    <w:p w:rsidR="00721A61" w:rsidRDefault="00721A61" w:rsidP="00721A61">
      <w:pPr>
        <w:rPr>
          <w:lang w:val="en-US"/>
        </w:rPr>
      </w:pPr>
      <w:r>
        <w:t xml:space="preserve">53322 – 1 </w:t>
      </w:r>
      <w:proofErr w:type="spellStart"/>
      <w:r>
        <w:t>mL</w:t>
      </w:r>
      <w:proofErr w:type="spellEnd"/>
      <w:r>
        <w:t xml:space="preserve"> spruta med 0,01 </w:t>
      </w:r>
      <w:proofErr w:type="spellStart"/>
      <w:r>
        <w:t>mL</w:t>
      </w:r>
      <w:proofErr w:type="spellEnd"/>
      <w:r>
        <w:t xml:space="preserve"> gradering  </w:t>
      </w:r>
    </w:p>
    <w:p w:rsidR="00721A61" w:rsidRDefault="00721A61" w:rsidP="00721A61">
      <w:pPr>
        <w:rPr>
          <w:lang w:val="en-US"/>
        </w:rPr>
      </w:pPr>
      <w:r>
        <w:t xml:space="preserve">52417 – 2 </w:t>
      </w:r>
      <w:proofErr w:type="spellStart"/>
      <w:r>
        <w:t>mL</w:t>
      </w:r>
      <w:proofErr w:type="spellEnd"/>
      <w:r>
        <w:t xml:space="preserve"> spruta med 0,1 </w:t>
      </w:r>
      <w:proofErr w:type="spellStart"/>
      <w:r>
        <w:t>mL</w:t>
      </w:r>
      <w:proofErr w:type="spellEnd"/>
      <w:r>
        <w:t xml:space="preserve"> gradering</w:t>
      </w:r>
    </w:p>
    <w:p w:rsidR="00721A61" w:rsidRDefault="00721A61" w:rsidP="00721A61">
      <w:pPr>
        <w:rPr>
          <w:lang w:val="en-US"/>
        </w:rPr>
      </w:pPr>
      <w:r>
        <w:t xml:space="preserve">Barnverksamheten behöver förmodligen ovanstående artiklar men de verksamheter som har möjlighet rekommenderas att i första hand beställa </w:t>
      </w:r>
      <w:r>
        <w:rPr>
          <w:u w:val="single"/>
        </w:rPr>
        <w:t>följande artikel:</w:t>
      </w:r>
    </w:p>
    <w:p w:rsidR="00721A61" w:rsidRDefault="00721A61" w:rsidP="00721A61">
      <w:pPr>
        <w:rPr>
          <w:lang w:val="en-US"/>
        </w:rPr>
      </w:pPr>
      <w:r>
        <w:t xml:space="preserve">52612 – 3 </w:t>
      </w:r>
      <w:proofErr w:type="spellStart"/>
      <w:r>
        <w:t>mL</w:t>
      </w:r>
      <w:proofErr w:type="spellEnd"/>
      <w:r>
        <w:t xml:space="preserve"> spruta med 0,1 </w:t>
      </w:r>
      <w:proofErr w:type="spellStart"/>
      <w:r>
        <w:t>mL</w:t>
      </w:r>
      <w:proofErr w:type="spellEnd"/>
      <w:r>
        <w:t xml:space="preserve"> gradering.</w:t>
      </w:r>
    </w:p>
    <w:p w:rsidR="00721A61" w:rsidRPr="0041217A" w:rsidRDefault="00721A61" w:rsidP="002360FA">
      <w:pPr>
        <w:rPr>
          <w:rFonts w:ascii="Verdana" w:hAnsi="Verdana"/>
          <w:sz w:val="18"/>
          <w:szCs w:val="18"/>
        </w:rPr>
      </w:pPr>
    </w:p>
    <w:sectPr w:rsidR="00721A61" w:rsidRPr="0041217A" w:rsidSect="009C7B68">
      <w:headerReference w:type="default" r:id="rId17"/>
      <w:footerReference w:type="default" r:id="rId18"/>
      <w:headerReference w:type="first" r:id="rId19"/>
      <w:footerReference w:type="first" r:id="rId20"/>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9D" w:rsidRDefault="0085299D" w:rsidP="00CD6406">
      <w:pPr>
        <w:spacing w:after="0" w:line="240" w:lineRule="auto"/>
      </w:pPr>
      <w:r>
        <w:separator/>
      </w:r>
    </w:p>
  </w:endnote>
  <w:endnote w:type="continuationSeparator" w:id="0">
    <w:p w:rsidR="0085299D" w:rsidRDefault="0085299D"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0F63D3">
    <w:pPr>
      <w:pStyle w:val="Sidfot"/>
    </w:pPr>
    <w:r>
      <w:tab/>
    </w:r>
    <w:r w:rsidR="00CD6406">
      <w:tab/>
      <w:t xml:space="preserve">  </w:t>
    </w:r>
  </w:p>
  <w:p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9D" w:rsidRDefault="0085299D" w:rsidP="00CD6406">
      <w:pPr>
        <w:spacing w:after="0" w:line="240" w:lineRule="auto"/>
      </w:pPr>
      <w:r>
        <w:separator/>
      </w:r>
    </w:p>
  </w:footnote>
  <w:footnote w:type="continuationSeparator" w:id="0">
    <w:p w:rsidR="0085299D" w:rsidRDefault="0085299D"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406" w:rsidRDefault="00CD6406">
    <w:pPr>
      <w:pStyle w:val="Sidhuvud"/>
    </w:pPr>
  </w:p>
  <w:p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F617A1"/>
    <w:multiLevelType w:val="hybridMultilevel"/>
    <w:tmpl w:val="F094F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95EA4"/>
    <w:rsid w:val="0009618D"/>
    <w:rsid w:val="00096C83"/>
    <w:rsid w:val="000C0635"/>
    <w:rsid w:val="000E4D37"/>
    <w:rsid w:val="000F63D3"/>
    <w:rsid w:val="00102777"/>
    <w:rsid w:val="0011518A"/>
    <w:rsid w:val="00142428"/>
    <w:rsid w:val="00145B75"/>
    <w:rsid w:val="0018668B"/>
    <w:rsid w:val="001A227D"/>
    <w:rsid w:val="001E4F15"/>
    <w:rsid w:val="001F347E"/>
    <w:rsid w:val="00222ABA"/>
    <w:rsid w:val="002360FA"/>
    <w:rsid w:val="00250595"/>
    <w:rsid w:val="00262621"/>
    <w:rsid w:val="0029199C"/>
    <w:rsid w:val="00293582"/>
    <w:rsid w:val="002A7684"/>
    <w:rsid w:val="002B341A"/>
    <w:rsid w:val="002C13CE"/>
    <w:rsid w:val="002E0E5C"/>
    <w:rsid w:val="00326082"/>
    <w:rsid w:val="00347384"/>
    <w:rsid w:val="00371794"/>
    <w:rsid w:val="0037726A"/>
    <w:rsid w:val="003C778E"/>
    <w:rsid w:val="003D20AB"/>
    <w:rsid w:val="003F5F03"/>
    <w:rsid w:val="00410325"/>
    <w:rsid w:val="0041217A"/>
    <w:rsid w:val="00433158"/>
    <w:rsid w:val="0047130F"/>
    <w:rsid w:val="0047256B"/>
    <w:rsid w:val="00475916"/>
    <w:rsid w:val="0048051E"/>
    <w:rsid w:val="00497EC2"/>
    <w:rsid w:val="004D1F00"/>
    <w:rsid w:val="00510F85"/>
    <w:rsid w:val="005273FD"/>
    <w:rsid w:val="00534547"/>
    <w:rsid w:val="00545B7B"/>
    <w:rsid w:val="005530A0"/>
    <w:rsid w:val="00566629"/>
    <w:rsid w:val="005A3BC5"/>
    <w:rsid w:val="005C63A5"/>
    <w:rsid w:val="005D60F8"/>
    <w:rsid w:val="006014E8"/>
    <w:rsid w:val="00606161"/>
    <w:rsid w:val="00610376"/>
    <w:rsid w:val="006346AF"/>
    <w:rsid w:val="006B2E00"/>
    <w:rsid w:val="00721A61"/>
    <w:rsid w:val="00730BE6"/>
    <w:rsid w:val="00765308"/>
    <w:rsid w:val="00775D5D"/>
    <w:rsid w:val="00781A4B"/>
    <w:rsid w:val="007A0D39"/>
    <w:rsid w:val="00811DBB"/>
    <w:rsid w:val="008215B2"/>
    <w:rsid w:val="00835CA6"/>
    <w:rsid w:val="0085299D"/>
    <w:rsid w:val="00897B5D"/>
    <w:rsid w:val="008D08B1"/>
    <w:rsid w:val="0094027E"/>
    <w:rsid w:val="009B72FA"/>
    <w:rsid w:val="009C7B68"/>
    <w:rsid w:val="00A007D9"/>
    <w:rsid w:val="00A55E58"/>
    <w:rsid w:val="00AB24C2"/>
    <w:rsid w:val="00B22D14"/>
    <w:rsid w:val="00C47F56"/>
    <w:rsid w:val="00C60F5D"/>
    <w:rsid w:val="00CA7231"/>
    <w:rsid w:val="00CD4545"/>
    <w:rsid w:val="00CD4C6B"/>
    <w:rsid w:val="00CD6406"/>
    <w:rsid w:val="00D07A73"/>
    <w:rsid w:val="00D10E3A"/>
    <w:rsid w:val="00D25C2B"/>
    <w:rsid w:val="00DD2EEC"/>
    <w:rsid w:val="00E1575C"/>
    <w:rsid w:val="00E37BDF"/>
    <w:rsid w:val="00E505D5"/>
    <w:rsid w:val="00E50A07"/>
    <w:rsid w:val="00E6555A"/>
    <w:rsid w:val="00E847A6"/>
    <w:rsid w:val="00EA4DFE"/>
    <w:rsid w:val="00EB069A"/>
    <w:rsid w:val="00EB7782"/>
    <w:rsid w:val="00EC7BF8"/>
    <w:rsid w:val="00EF176B"/>
    <w:rsid w:val="00EF6BD5"/>
    <w:rsid w:val="00EF7236"/>
    <w:rsid w:val="00F27062"/>
    <w:rsid w:val="00F903AE"/>
    <w:rsid w:val="00F91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C95E"/>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table" w:styleId="Tabellrutnt">
    <w:name w:val="Table Grid"/>
    <w:basedOn w:val="Normaltabell"/>
    <w:uiPriority w:val="39"/>
    <w:rsid w:val="005C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D4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40">
      <w:bodyDiv w:val="1"/>
      <w:marLeft w:val="0"/>
      <w:marRight w:val="0"/>
      <w:marTop w:val="0"/>
      <w:marBottom w:val="0"/>
      <w:divBdr>
        <w:top w:val="none" w:sz="0" w:space="0" w:color="auto"/>
        <w:left w:val="none" w:sz="0" w:space="0" w:color="auto"/>
        <w:bottom w:val="none" w:sz="0" w:space="0" w:color="auto"/>
        <w:right w:val="none" w:sz="0" w:space="0" w:color="auto"/>
      </w:divBdr>
    </w:div>
    <w:div w:id="28536008">
      <w:bodyDiv w:val="1"/>
      <w:marLeft w:val="0"/>
      <w:marRight w:val="0"/>
      <w:marTop w:val="0"/>
      <w:marBottom w:val="0"/>
      <w:divBdr>
        <w:top w:val="none" w:sz="0" w:space="0" w:color="auto"/>
        <w:left w:val="none" w:sz="0" w:space="0" w:color="auto"/>
        <w:bottom w:val="none" w:sz="0" w:space="0" w:color="auto"/>
        <w:right w:val="none" w:sz="0" w:space="0" w:color="auto"/>
      </w:divBdr>
    </w:div>
    <w:div w:id="160702596">
      <w:bodyDiv w:val="1"/>
      <w:marLeft w:val="0"/>
      <w:marRight w:val="0"/>
      <w:marTop w:val="0"/>
      <w:marBottom w:val="0"/>
      <w:divBdr>
        <w:top w:val="none" w:sz="0" w:space="0" w:color="auto"/>
        <w:left w:val="none" w:sz="0" w:space="0" w:color="auto"/>
        <w:bottom w:val="none" w:sz="0" w:space="0" w:color="auto"/>
        <w:right w:val="none" w:sz="0" w:space="0" w:color="auto"/>
      </w:divBdr>
    </w:div>
    <w:div w:id="423721336">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879633333">
      <w:bodyDiv w:val="1"/>
      <w:marLeft w:val="0"/>
      <w:marRight w:val="0"/>
      <w:marTop w:val="0"/>
      <w:marBottom w:val="0"/>
      <w:divBdr>
        <w:top w:val="none" w:sz="0" w:space="0" w:color="auto"/>
        <w:left w:val="none" w:sz="0" w:space="0" w:color="auto"/>
        <w:bottom w:val="none" w:sz="0" w:space="0" w:color="auto"/>
        <w:right w:val="none" w:sz="0" w:space="0" w:color="auto"/>
      </w:divBdr>
    </w:div>
    <w:div w:id="1349138719">
      <w:bodyDiv w:val="1"/>
      <w:marLeft w:val="0"/>
      <w:marRight w:val="0"/>
      <w:marTop w:val="0"/>
      <w:marBottom w:val="0"/>
      <w:divBdr>
        <w:top w:val="none" w:sz="0" w:space="0" w:color="auto"/>
        <w:left w:val="none" w:sz="0" w:space="0" w:color="auto"/>
        <w:bottom w:val="none" w:sz="0" w:space="0" w:color="auto"/>
        <w:right w:val="none" w:sz="0" w:space="0" w:color="auto"/>
      </w:divBdr>
    </w:div>
    <w:div w:id="1356886436">
      <w:bodyDiv w:val="1"/>
      <w:marLeft w:val="0"/>
      <w:marRight w:val="0"/>
      <w:marTop w:val="0"/>
      <w:marBottom w:val="0"/>
      <w:divBdr>
        <w:top w:val="none" w:sz="0" w:space="0" w:color="auto"/>
        <w:left w:val="none" w:sz="0" w:space="0" w:color="auto"/>
        <w:bottom w:val="none" w:sz="0" w:space="0" w:color="auto"/>
        <w:right w:val="none" w:sz="0" w:space="0" w:color="auto"/>
      </w:divBdr>
    </w:div>
    <w:div w:id="20579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yvind.bjerke@varuforsorjningen.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ruforsorjningen.se/avtalade-artiklar/kategorier/tandvaardsmaterial-foerbruk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yvind.bjerke@varuforsorjningen.s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varuforsorjningen.se/avtalade-artiklar/kategorier/diabetesmateria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redrik.johansson@regionuppsala.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505C-4E54-4BEC-AB10-85D79177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830</Words>
  <Characters>4402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Angelica Olofsson Fernandez</cp:lastModifiedBy>
  <cp:revision>3</cp:revision>
  <cp:lastPrinted>2015-10-28T15:19:00Z</cp:lastPrinted>
  <dcterms:created xsi:type="dcterms:W3CDTF">2020-12-02T08:41:00Z</dcterms:created>
  <dcterms:modified xsi:type="dcterms:W3CDTF">2020-12-02T09:22:00Z</dcterms:modified>
</cp:coreProperties>
</file>